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322FCE" w:rsidR="0029390D" w:rsidP="0029390D" w14:paraId="5CB776D8"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noProof/>
          <w:color w:val="808080" w:themeColor="background1" w:themeShade="80"/>
          <w:sz w:val="18"/>
          <w:szCs w:val="22"/>
          <w:lang w:val="French"/>
        </w:rPr>
        <w:drawing>
          <wp:anchor distT="0" distB="0" distL="114300" distR="114300" simplePos="0" relativeHeight="251658240" behindDoc="0" locked="0" layoutInCell="1" allowOverlap="1">
            <wp:simplePos x="0" y="0"/>
            <wp:positionH relativeFrom="column">
              <wp:posOffset>4624086</wp:posOffset>
            </wp:positionH>
            <wp:positionV relativeFrom="paragraph">
              <wp:posOffset>-8102</wp:posOffset>
            </wp:positionV>
            <wp:extent cx="2243190" cy="311300"/>
            <wp:effectExtent l="0" t="0" r="5080" b="0"/>
            <wp:wrapNone/>
            <wp:docPr id="3" name="Picture 2" descr="Une image contenant un dessin&#10;&#10;Description générée automatiquement">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244573" cy="311492"/>
                    </a:xfrm>
                    <a:prstGeom prst="rect">
                      <a:avLst/>
                    </a:prstGeom>
                  </pic:spPr>
                </pic:pic>
              </a:graphicData>
            </a:graphic>
            <wp14:sizeRelH relativeFrom="page">
              <wp14:pctWidth>0</wp14:pctWidth>
            </wp14:sizeRelH>
            <wp14:sizeRelV relativeFrom="page">
              <wp14:pctHeight>0</wp14:pctHeight>
            </wp14:sizeRelV>
          </wp:anchor>
        </w:drawing>
      </w:r>
      <w:r w:rsidRPr="00322FCE">
        <w:rPr>
          <w:rFonts w:ascii="Century Gothic" w:hAnsi="Century Gothic"/>
          <w:b/>
          <w:color w:val="808080" w:themeColor="background1" w:themeShade="80"/>
          <w:sz w:val="32"/>
          <w:szCs w:val="40"/>
          <w:lang w:val="French"/>
        </w:rPr>
        <w:t xml:space="preserve">QUESTIONNAIRE PRÉ-RÉUNION POST-MORTEM </w:t>
      </w:r>
    </w:p>
    <w:p w:rsidRPr="00322FCE" w:rsidR="0029390D" w:rsidP="0029390D" w14:paraId="05572F56" w14:textId="77777777">
      <w:pPr>
        <w:bidi w:val="false"/>
        <w:outlineLvl w:val="0"/>
        <w:rPr>
          <w:rFonts w:ascii="Century Gothic" w:hAnsi="Century Gothic"/>
          <w:b/>
          <w:color w:val="808080" w:themeColor="background1" w:themeShade="80"/>
          <w:sz w:val="32"/>
          <w:szCs w:val="40"/>
        </w:rPr>
      </w:pPr>
      <w:r w:rsidRPr="00322FCE">
        <w:rPr>
          <w:rFonts w:ascii="Century Gothic" w:hAnsi="Century Gothic"/>
          <w:b/>
          <w:color w:val="808080" w:themeColor="background1" w:themeShade="80"/>
          <w:sz w:val="32"/>
          <w:szCs w:val="40"/>
          <w:lang w:val="French"/>
        </w:rPr>
        <w:t>ET MODÈLE D'ORDRE DU JOUR DE RÉUNION</w:t>
      </w:r>
    </w:p>
    <w:p w:rsidRPr="00322FCE" w:rsidR="008F26B1" w:rsidP="008F26B1" w14:paraId="7CBFBB2C" w14:textId="77777777">
      <w:pPr>
        <w:bidi w:val="false"/>
        <w:outlineLvl w:val="0"/>
        <w:rPr>
          <w:rFonts w:ascii="Century Gothic" w:hAnsi="Century Gothic" w:cs="Arial"/>
          <w:b/>
          <w:noProof/>
          <w:color w:val="000000" w:themeColor="text1"/>
          <w:szCs w:val="36"/>
        </w:rPr>
      </w:pPr>
    </w:p>
    <w:p w:rsidRPr="00322FCE" w:rsidR="0029390D" w:rsidP="0029390D" w14:paraId="627C8B62"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val="French"/>
        </w:rPr>
        <w:t>QUESTIONNAIRE PRÉ-RÉUNION POST-MORTEM</w:t>
      </w:r>
    </w:p>
    <w:p w:rsidRPr="00322FCE" w:rsidR="0029390D" w:rsidP="0029390D" w14:paraId="5EFC06F1" w14:textId="77777777">
      <w:pPr>
        <w:bidi w:val="false"/>
        <w:outlineLvl w:val="0"/>
        <w:rPr>
          <w:rFonts w:ascii="Century Gothic" w:hAnsi="Century Gothic"/>
          <w:bCs/>
          <w:color w:val="000000" w:themeColor="text1"/>
          <w:sz w:val="18"/>
          <w:szCs w:val="18"/>
        </w:rPr>
      </w:pPr>
      <w:r w:rsidRPr="00322FCE">
        <w:rPr>
          <w:rFonts w:ascii="Century Gothic" w:hAnsi="Century Gothic"/>
          <w:b/>
          <w:color w:val="000000" w:themeColor="text1"/>
          <w:sz w:val="18"/>
          <w:szCs w:val="18"/>
          <w:lang w:val="French"/>
        </w:rPr>
        <w:t>Avant la réunion :</w:t>
      </w:r>
      <w:r w:rsidRPr="00322FCE">
        <w:rPr>
          <w:rFonts w:ascii="Century Gothic" w:hAnsi="Century Gothic"/>
          <w:color w:val="000000" w:themeColor="text1"/>
          <w:sz w:val="18"/>
          <w:szCs w:val="18"/>
          <w:lang w:val="French"/>
        </w:rPr>
        <w:t xml:space="preserve"> Répondez à ces questions pour préparer la discussion. Pensez aux processus et aux procédures qui ont été utilisés pendant le projet. De plus, tenez compte du calendrier et de la gestion du projet.</w:t>
      </w:r>
    </w:p>
    <w:p w:rsidRPr="00322FCE" w:rsidR="0029390D" w:rsidP="0029390D" w14:paraId="05A32B50" w14:textId="77777777">
      <w:pPr>
        <w:bidi w:val="false"/>
        <w:outlineLvl w:val="0"/>
        <w:rPr>
          <w:rFonts w:ascii="Century Gothic" w:hAnsi="Century Gothic"/>
          <w:bCs/>
          <w:color w:val="000000" w:themeColor="text1"/>
          <w:sz w:val="18"/>
          <w:szCs w:val="18"/>
        </w:rPr>
      </w:pPr>
    </w:p>
    <w:p w:rsidRPr="00322FCE" w:rsidR="0029390D" w:rsidP="0029390D" w14:paraId="5FC154C8"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val="French"/>
        </w:rPr>
        <w:t>SUCCÈS</w:t>
      </w:r>
    </w:p>
    <w:tbl>
      <w:tblPr>
        <w:tblW w:w="10860" w:type="dxa"/>
        <w:tblLook w:val="04A0"/>
      </w:tblPr>
      <w:tblGrid>
        <w:gridCol w:w="10860"/>
      </w:tblGrid>
      <w:tr w:rsidTr="0029390D" w14:paraId="6D8BD692"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16DE69C1"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French"/>
              </w:rPr>
              <w:t>Qu'est-ce qui a bien fonctionné? Énumérez les réussites dans l'ordre de leur impact sur le projet.</w:t>
            </w:r>
          </w:p>
        </w:tc>
      </w:tr>
      <w:tr w:rsidTr="00EA764F" w14:paraId="0A61A858"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28B3877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French"/>
              </w:rPr>
              <w:t xml:space="preserve"> </w:t>
            </w:r>
          </w:p>
        </w:tc>
      </w:tr>
      <w:tr w:rsidTr="00BF06BD" w14:paraId="653F4B50"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83FAF4"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French"/>
              </w:rPr>
              <w:t xml:space="preserve"> </w:t>
            </w:r>
          </w:p>
        </w:tc>
      </w:tr>
      <w:tr w:rsidTr="0029390D" w14:paraId="555CBECC"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483932C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French"/>
              </w:rPr>
              <w:t>Pourquoi ces processus/procédures ont-ils fonctionné?</w:t>
            </w:r>
          </w:p>
        </w:tc>
      </w:tr>
      <w:tr w:rsidTr="00EA764F" w14:paraId="2F90BF2E"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62108A2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French"/>
              </w:rPr>
              <w:t xml:space="preserve"> </w:t>
            </w:r>
          </w:p>
        </w:tc>
      </w:tr>
      <w:tr w:rsidTr="00E54217" w14:paraId="12177ED8" w14:textId="77777777">
        <w:tblPrEx>
          <w:tblW w:w="10860" w:type="dxa"/>
          <w:tblLook w:val="04A0"/>
        </w:tblPrEx>
        <w:trPr>
          <w:trHeight w:val="140"/>
        </w:trPr>
        <w:tc>
          <w:tcPr>
            <w:tcW w:w="10860" w:type="dxa"/>
            <w:tcBorders>
              <w:top w:val="single" w:color="BFBFBF" w:themeColor="background1" w:themeShade="BF" w:sz="18" w:space="0"/>
              <w:left w:val="nil"/>
              <w:bottom w:val="nil"/>
            </w:tcBorders>
            <w:shd w:val="clear" w:color="auto" w:fill="auto"/>
            <w:noWrap/>
            <w:vAlign w:val="bottom"/>
            <w:hideMark/>
          </w:tcPr>
          <w:p w:rsidRPr="0029390D" w:rsidR="0029390D" w:rsidP="0029390D" w14:paraId="5F030659" w14:textId="77777777">
            <w:pPr>
              <w:bidi w:val="false"/>
              <w:rPr>
                <w:rFonts w:ascii="Century Gothic" w:hAnsi="Century Gothic" w:cs="Arial"/>
                <w:color w:val="000000"/>
                <w:sz w:val="15"/>
                <w:szCs w:val="15"/>
              </w:rPr>
            </w:pPr>
            <w:r w:rsidRPr="0029390D">
              <w:rPr>
                <w:rFonts w:ascii="Century Gothic" w:hAnsi="Century Gothic" w:cs="Arial"/>
                <w:color w:val="000000"/>
                <w:sz w:val="15"/>
                <w:szCs w:val="15"/>
                <w:lang w:val="French"/>
              </w:rPr>
              <w:t xml:space="preserve"> </w:t>
            </w:r>
          </w:p>
        </w:tc>
      </w:tr>
      <w:tr w:rsidTr="0029390D" w14:paraId="397451C0"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000000" w:fill="EAEEF3"/>
            <w:noWrap/>
            <w:vAlign w:val="center"/>
            <w:hideMark/>
          </w:tcPr>
          <w:p w:rsidRPr="0029390D" w:rsidR="0029390D" w:rsidP="0029390D" w14:paraId="2A69D746"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French"/>
              </w:rPr>
              <w:t>Comment pouvons-nous répéter ces succès dans les projets futurs?</w:t>
            </w:r>
          </w:p>
        </w:tc>
      </w:tr>
      <w:tr w:rsidTr="0029390D" w14:paraId="11BAB181"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tcMar>
              <w:top w:w="115" w:type="dxa"/>
              <w:left w:w="115" w:type="dxa"/>
              <w:right w:w="115" w:type="dxa"/>
            </w:tcMar>
            <w:hideMark/>
          </w:tcPr>
          <w:p w:rsidRPr="0029390D" w:rsidR="0029390D" w:rsidP="0029390D" w14:paraId="3E710ADE"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French"/>
              </w:rPr>
              <w:t xml:space="preserve"> </w:t>
            </w:r>
          </w:p>
        </w:tc>
      </w:tr>
    </w:tbl>
    <w:p w:rsidRPr="00322FCE" w:rsidR="0029390D" w:rsidP="0029390D" w14:paraId="423866F3" w14:textId="77777777">
      <w:pPr>
        <w:bidi w:val="false"/>
        <w:outlineLvl w:val="0"/>
        <w:rPr>
          <w:rFonts w:ascii="Century Gothic" w:hAnsi="Century Gothic"/>
          <w:bCs/>
          <w:color w:val="000000" w:themeColor="text1"/>
          <w:sz w:val="18"/>
          <w:szCs w:val="18"/>
        </w:rPr>
      </w:pPr>
    </w:p>
    <w:p w:rsidRPr="00322FCE" w:rsidR="0029390D" w:rsidP="0029390D" w14:paraId="08D23DE4" w14:textId="77777777">
      <w:pPr>
        <w:bidi w:val="false"/>
        <w:spacing w:line="276" w:lineRule="auto"/>
        <w:outlineLvl w:val="0"/>
        <w:rPr>
          <w:rFonts w:ascii="Century Gothic" w:hAnsi="Century Gothic"/>
          <w:bCs/>
          <w:color w:val="000000" w:themeColor="text1"/>
        </w:rPr>
      </w:pPr>
      <w:r w:rsidRPr="00322FCE">
        <w:rPr>
          <w:rFonts w:ascii="Century Gothic" w:hAnsi="Century Gothic"/>
          <w:color w:val="000000" w:themeColor="text1"/>
          <w:lang w:val="French"/>
        </w:rPr>
        <w:t>QUESTIONS</w:t>
      </w:r>
    </w:p>
    <w:tbl>
      <w:tblPr>
        <w:tblW w:w="10860" w:type="dxa"/>
        <w:tblLook w:val="04A0"/>
      </w:tblPr>
      <w:tblGrid>
        <w:gridCol w:w="10860"/>
      </w:tblGrid>
      <w:tr w:rsidTr="0029390D" w14:paraId="15B57DF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049CFD7E"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French"/>
              </w:rPr>
              <w:t>Qu'est-ce qui n'a pas bien fonctionné? Énumérez ces questions dans l'ordre de leur impact sur le projet.</w:t>
            </w:r>
          </w:p>
        </w:tc>
      </w:tr>
      <w:tr w:rsidTr="00EA764F" w14:paraId="18304590" w14:textId="77777777">
        <w:tblPrEx>
          <w:tblW w:w="10860" w:type="dxa"/>
          <w:tblLook w:val="04A0"/>
        </w:tblPrEx>
        <w:trPr>
          <w:trHeight w:val="1296"/>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6EADAF70"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French"/>
              </w:rPr>
              <w:t xml:space="preserve"> </w:t>
            </w:r>
          </w:p>
        </w:tc>
      </w:tr>
      <w:tr w:rsidTr="001070AC" w14:paraId="2CCBA358"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0EE9721E"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French"/>
              </w:rPr>
              <w:t xml:space="preserve"> </w:t>
            </w:r>
          </w:p>
        </w:tc>
      </w:tr>
      <w:tr w:rsidTr="0029390D" w14:paraId="6F59AC14"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1B463486"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French"/>
              </w:rPr>
              <w:t>Pourquoi ces processus/procédures n'ont-ils pas fonctionné?</w:t>
            </w:r>
          </w:p>
        </w:tc>
      </w:tr>
      <w:tr w:rsidTr="0029390D" w14:paraId="42E7D677"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5E2B6C55"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French"/>
              </w:rPr>
              <w:t xml:space="preserve"> </w:t>
            </w:r>
          </w:p>
        </w:tc>
      </w:tr>
      <w:tr w:rsidTr="003700D8" w14:paraId="5D7385E0" w14:textId="77777777">
        <w:tblPrEx>
          <w:tblW w:w="10860" w:type="dxa"/>
          <w:tblLook w:val="04A0"/>
        </w:tblPrEx>
        <w:trPr>
          <w:trHeight w:val="140"/>
        </w:trPr>
        <w:tc>
          <w:tcPr>
            <w:tcW w:w="10860" w:type="dxa"/>
            <w:tcBorders>
              <w:top w:val="single" w:color="BFBFBF" w:themeColor="background1" w:themeShade="BF" w:sz="18" w:space="0"/>
              <w:left w:val="nil"/>
              <w:bottom w:val="nil"/>
              <w:right w:val="nil"/>
            </w:tcBorders>
            <w:shd w:val="clear" w:color="auto" w:fill="auto"/>
            <w:noWrap/>
            <w:vAlign w:val="bottom"/>
            <w:hideMark/>
          </w:tcPr>
          <w:p w:rsidRPr="0029390D" w:rsidR="0029390D" w:rsidP="00477A2B" w14:paraId="531B680C" w14:textId="77777777">
            <w:pPr>
              <w:bidi w:val="false"/>
              <w:rPr>
                <w:rFonts w:ascii="Century Gothic" w:hAnsi="Century Gothic" w:cs="Arial"/>
                <w:color w:val="000000"/>
                <w:sz w:val="13"/>
                <w:szCs w:val="13"/>
              </w:rPr>
            </w:pPr>
            <w:r w:rsidRPr="0029390D">
              <w:rPr>
                <w:rFonts w:ascii="Century Gothic" w:hAnsi="Century Gothic" w:cs="Arial"/>
                <w:color w:val="000000"/>
                <w:sz w:val="13"/>
                <w:szCs w:val="13"/>
                <w:lang w:val="French"/>
              </w:rPr>
              <w:t xml:space="preserve"> </w:t>
            </w:r>
          </w:p>
        </w:tc>
      </w:tr>
      <w:tr w:rsidTr="0029390D" w14:paraId="43C96F5E" w14:textId="77777777">
        <w:tblPrEx>
          <w:tblW w:w="10860" w:type="dxa"/>
          <w:tblLook w:val="04A0"/>
        </w:tblPrEx>
        <w:trPr>
          <w:trHeight w:val="400"/>
        </w:trPr>
        <w:tc>
          <w:tcPr>
            <w:tcW w:w="10860" w:type="dxa"/>
            <w:tcBorders>
              <w:top w:val="single" w:color="BFBFBF" w:sz="4" w:space="0"/>
              <w:left w:val="single" w:color="BFBFBF" w:sz="4" w:space="0"/>
              <w:bottom w:val="single" w:color="BFBFBF" w:sz="4" w:space="0"/>
              <w:right w:val="single" w:color="BFBFBF" w:sz="4" w:space="0"/>
            </w:tcBorders>
            <w:shd w:val="clear" w:color="auto" w:fill="E6E6E6"/>
            <w:noWrap/>
            <w:vAlign w:val="center"/>
          </w:tcPr>
          <w:p w:rsidRPr="0029390D" w:rsidR="0029390D" w:rsidP="00477A2B" w14:paraId="33E3C355" w14:textId="77777777">
            <w:pPr>
              <w:bidi w:val="false"/>
              <w:rPr>
                <w:rFonts w:ascii="Century Gothic" w:hAnsi="Century Gothic" w:cs="Arial"/>
                <w:color w:val="000000"/>
                <w:sz w:val="18"/>
                <w:szCs w:val="18"/>
              </w:rPr>
            </w:pPr>
            <w:r w:rsidRPr="00322FCE">
              <w:rPr>
                <w:rFonts w:ascii="Century Gothic" w:hAnsi="Century Gothic" w:cs="Arial"/>
                <w:color w:val="000000"/>
                <w:sz w:val="18"/>
                <w:szCs w:val="18"/>
                <w:lang w:val="French"/>
              </w:rPr>
              <w:t>Comment pouvons-nous éviter ces problèmes dans les projets futurs?</w:t>
            </w:r>
          </w:p>
        </w:tc>
      </w:tr>
      <w:tr w:rsidTr="0029390D" w14:paraId="3351A3F0" w14:textId="77777777">
        <w:tblPrEx>
          <w:tblW w:w="10860" w:type="dxa"/>
          <w:tblLook w:val="04A0"/>
        </w:tblPrEx>
        <w:trPr>
          <w:trHeight w:val="1152"/>
        </w:trPr>
        <w:tc>
          <w:tcPr>
            <w:tcW w:w="10860" w:type="dxa"/>
            <w:tcBorders>
              <w:top w:val="single" w:color="BFBFBF" w:sz="4" w:space="0"/>
              <w:left w:val="single" w:color="BFBFBF" w:sz="4" w:space="0"/>
              <w:bottom w:val="single" w:color="BFBFBF" w:themeColor="background1" w:themeShade="BF" w:sz="18" w:space="0"/>
              <w:right w:val="single" w:color="BFBFBF" w:sz="4" w:space="0"/>
            </w:tcBorders>
            <w:shd w:val="clear" w:color="auto" w:fill="F8F8F8"/>
            <w:tcMar>
              <w:top w:w="115" w:type="dxa"/>
              <w:left w:w="115" w:type="dxa"/>
              <w:right w:w="115" w:type="dxa"/>
            </w:tcMar>
            <w:hideMark/>
          </w:tcPr>
          <w:p w:rsidRPr="0029390D" w:rsidR="0029390D" w:rsidP="00477A2B" w14:paraId="21C23AAC" w14:textId="77777777">
            <w:pPr>
              <w:bidi w:val="false"/>
              <w:rPr>
                <w:rFonts w:ascii="Century Gothic" w:hAnsi="Century Gothic" w:cs="Arial"/>
                <w:color w:val="000000"/>
                <w:sz w:val="18"/>
                <w:szCs w:val="18"/>
              </w:rPr>
            </w:pPr>
            <w:r w:rsidRPr="0029390D">
              <w:rPr>
                <w:rFonts w:ascii="Century Gothic" w:hAnsi="Century Gothic" w:cs="Arial"/>
                <w:color w:val="000000"/>
                <w:sz w:val="18"/>
                <w:szCs w:val="18"/>
                <w:lang w:val="French"/>
              </w:rPr>
              <w:t xml:space="preserve"> </w:t>
            </w:r>
          </w:p>
        </w:tc>
      </w:tr>
    </w:tbl>
    <w:p w:rsidRPr="00322FCE" w:rsidR="0029390D" w:rsidP="0029390D" w14:paraId="5E0B04A7" w14:textId="77777777">
      <w:pPr>
        <w:bidi w:val="false"/>
        <w:outlineLvl w:val="0"/>
        <w:rPr>
          <w:rFonts w:ascii="Century Gothic" w:hAnsi="Century Gothic"/>
          <w:bCs/>
          <w:color w:val="000000" w:themeColor="text1"/>
          <w:sz w:val="18"/>
          <w:szCs w:val="18"/>
        </w:rPr>
        <w:sectPr w:rsidSect="0029390D">
          <w:footerReference w:type="even" r:id="rId10"/>
          <w:footerReference w:type="default" r:id="rId11"/>
          <w:pgSz w:w="12240" w:h="15840"/>
          <w:pgMar w:top="432" w:right="720" w:bottom="432" w:left="720" w:header="720" w:footer="518" w:gutter="0"/>
          <w:cols w:space="720"/>
          <w:docGrid w:linePitch="360"/>
        </w:sectPr>
      </w:pPr>
    </w:p>
    <w:p w:rsidRPr="00322FCE" w:rsidR="00322FCE" w:rsidP="00322FCE" w14:paraId="67BE6C08" w14:textId="77777777">
      <w:pPr>
        <w:bidi w:val="false"/>
        <w:outlineLvl w:val="0"/>
        <w:rPr>
          <w:rFonts w:ascii="Century Gothic" w:hAnsi="Century Gothic" w:cs="Arial"/>
          <w:b/>
          <w:noProof/>
          <w:color w:val="000000" w:themeColor="text1"/>
          <w:szCs w:val="36"/>
        </w:rPr>
      </w:pPr>
    </w:p>
    <w:p w:rsidRPr="00322FCE" w:rsidR="00322FCE" w:rsidP="00322FCE" w14:paraId="0F43684B" w14:textId="77777777">
      <w:pPr>
        <w:bidi w:val="false"/>
        <w:spacing w:line="276" w:lineRule="auto"/>
        <w:outlineLvl w:val="0"/>
        <w:rPr>
          <w:rFonts w:ascii="Century Gothic" w:hAnsi="Century Gothic"/>
          <w:bCs/>
          <w:color w:val="000000" w:themeColor="text1"/>
          <w:sz w:val="28"/>
          <w:szCs w:val="28"/>
        </w:rPr>
      </w:pPr>
      <w:r w:rsidRPr="00322FCE">
        <w:rPr>
          <w:rFonts w:ascii="Century Gothic" w:hAnsi="Century Gothic"/>
          <w:color w:val="000000" w:themeColor="text1"/>
          <w:sz w:val="28"/>
          <w:szCs w:val="28"/>
          <w:lang w:val="French"/>
        </w:rPr>
        <w:t>ORDRE DU JOUR DE LA RÉUNION POST-MORTEM</w:t>
      </w:r>
    </w:p>
    <w:p w:rsidRPr="00322FCE" w:rsidR="00322FCE" w:rsidP="00322FCE" w14:paraId="2804C29D" w14:textId="77777777">
      <w:pPr>
        <w:bidi w:val="false"/>
        <w:outlineLvl w:val="0"/>
        <w:rPr>
          <w:rFonts w:ascii="Century Gothic" w:hAnsi="Century Gothic"/>
          <w:bCs/>
          <w:color w:val="000000" w:themeColor="text1"/>
          <w:sz w:val="18"/>
          <w:szCs w:val="18"/>
        </w:rPr>
      </w:pPr>
      <w:r w:rsidRPr="00322FCE">
        <w:rPr>
          <w:rFonts w:ascii="Century Gothic" w:hAnsi="Century Gothic"/>
          <w:color w:val="000000" w:themeColor="text1"/>
          <w:sz w:val="18"/>
          <w:szCs w:val="18"/>
          <w:lang w:val="French"/>
        </w:rPr>
        <w:t xml:space="preserve">Supprimez ou remplacez le texte d'information avant d'envoyer votre ordre du jour aux participants à la réunion.</w:t>
      </w:r>
    </w:p>
    <w:p w:rsidRPr="00322FCE" w:rsidR="0029390D" w:rsidP="0029390D" w14:paraId="59AAD1CE" w14:textId="77777777">
      <w:pPr>
        <w:bidi w:val="false"/>
        <w:outlineLvl w:val="0"/>
        <w:rPr>
          <w:rFonts w:ascii="Century Gothic" w:hAnsi="Century Gothic"/>
          <w:bCs/>
          <w:color w:val="000000" w:themeColor="text1"/>
        </w:rPr>
      </w:pPr>
    </w:p>
    <w:tbl>
      <w:tblPr>
        <w:tblW w:w="10860" w:type="dxa"/>
        <w:tblLook w:val="04A0"/>
      </w:tblPr>
      <w:tblGrid>
        <w:gridCol w:w="7300"/>
        <w:gridCol w:w="1060"/>
        <w:gridCol w:w="2500"/>
      </w:tblGrid>
      <w:tr w:rsidTr="00612853" w14:paraId="3CDB540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093FC4B3"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French"/>
              </w:rPr>
              <w:t xml:space="preserve">PRÉSENTATION ET APERÇU DE LA RÉUNION </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6E69B9FA"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French"/>
              </w:rPr>
              <w:t>HEURE:</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910997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French"/>
              </w:rPr>
              <w:t>3 min</w:t>
            </w:r>
          </w:p>
        </w:tc>
      </w:tr>
      <w:tr w:rsidTr="00612853" w14:paraId="372FFF53" w14:textId="77777777">
        <w:tblPrEx>
          <w:tblW w:w="10860" w:type="dxa"/>
          <w:tblLook w:val="04A0"/>
        </w:tblPrEx>
        <w:trPr>
          <w:trHeight w:val="2016"/>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45325692"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val="French"/>
              </w:rPr>
              <w:t xml:space="preserve">Couvrez les règles de base et rappelez au groupe que la réunion se veut une discussion constructive. Vous aiderez à définir les perspectives du groupe et à faire en sorte que les gens se sentent à l'aise et en sécurité. Ouvrez sur une note positive, avec une blague ou un grand succès du projet. </w:t>
            </w:r>
            <w:r w:rsidRPr="009F651F">
              <w:rPr>
                <w:rFonts w:ascii="Century Gothic" w:hAnsi="Century Gothic" w:cs="Arial"/>
                <w:color w:val="000000"/>
                <w:sz w:val="18"/>
                <w:szCs w:val="18"/>
                <w:lang w:val="French"/>
              </w:rPr>
              <w:br/>
            </w:r>
            <w:r w:rsidRPr="009F651F">
              <w:rPr>
                <w:rFonts w:ascii="Century Gothic" w:hAnsi="Century Gothic" w:cs="Arial"/>
                <w:color w:val="000000"/>
                <w:sz w:val="18"/>
                <w:szCs w:val="18"/>
                <w:lang w:val="French"/>
              </w:rPr>
              <w:br/>
              <w:t>Cela devrait durer quelques minutes.</w:t>
            </w:r>
          </w:p>
        </w:tc>
      </w:tr>
      <w:tr w:rsidTr="00612853" w14:paraId="2DA2D16F"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4762D64A"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French"/>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35C3A522" w14:textId="77777777">
            <w:pPr>
              <w:bidi w:val="false"/>
              <w:jc w:val="center"/>
              <w:rPr>
                <w:rFonts w:ascii="Century Gothic" w:hAnsi="Century Gothic" w:cs="Arial"/>
                <w:color w:val="000000"/>
                <w:sz w:val="22"/>
                <w:szCs w:val="22"/>
              </w:rPr>
            </w:pPr>
          </w:p>
        </w:tc>
      </w:tr>
      <w:tr w:rsidTr="00612853" w14:paraId="5F711E40"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5A495F1F"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French"/>
              </w:rPr>
              <w:t>RÉSULTATS DU PROJET ET RÉCAPITULATIF</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4BD31342"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French"/>
              </w:rPr>
              <w:t>HEURE:</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7B96B380"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French"/>
              </w:rPr>
              <w:t>5 min</w:t>
            </w:r>
          </w:p>
        </w:tc>
      </w:tr>
      <w:tr w:rsidTr="00612853" w14:paraId="1B97E32B"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1A254B2"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val="French"/>
              </w:rPr>
              <w:t xml:space="preserve">Partagez un résumé du projet et les attentes initiales. Ensuite, comparez le résultat du projet avec les attentes. </w:t>
            </w:r>
            <w:r w:rsidRPr="009F651F">
              <w:rPr>
                <w:rFonts w:ascii="Century Gothic" w:hAnsi="Century Gothic" w:cs="Arial"/>
                <w:color w:val="000000"/>
                <w:sz w:val="18"/>
                <w:szCs w:val="18"/>
                <w:lang w:val="French"/>
              </w:rPr>
              <w:br/>
            </w:r>
            <w:r w:rsidRPr="009F651F">
              <w:rPr>
                <w:rFonts w:ascii="Century Gothic" w:hAnsi="Century Gothic" w:cs="Arial"/>
                <w:color w:val="000000"/>
                <w:sz w:val="18"/>
                <w:szCs w:val="18"/>
                <w:lang w:val="French"/>
              </w:rPr>
              <w:br/>
              <w:t>Cela devrait durer quelques minutes.</w:t>
            </w:r>
          </w:p>
        </w:tc>
      </w:tr>
      <w:tr w:rsidTr="00612853" w14:paraId="192CBDAC"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2CF2AC6F"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French"/>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74CDE08F" w14:textId="77777777">
            <w:pPr>
              <w:bidi w:val="false"/>
              <w:jc w:val="center"/>
              <w:rPr>
                <w:rFonts w:ascii="Century Gothic" w:hAnsi="Century Gothic" w:cs="Arial"/>
                <w:color w:val="000000"/>
                <w:sz w:val="22"/>
                <w:szCs w:val="22"/>
              </w:rPr>
            </w:pPr>
          </w:p>
        </w:tc>
      </w:tr>
      <w:tr w:rsidTr="00612853" w14:paraId="064D88A4"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4751C5D"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French"/>
              </w:rPr>
              <w:t>DISCUSSION DES RÉUSSITES ET DES ENJEUX</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7BCE146B"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French"/>
              </w:rPr>
              <w:t>HEURE:</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2BF237A5" w14:textId="77777777">
            <w:pPr>
              <w:bidi w:val="false"/>
              <w:jc w:val="center"/>
              <w:rPr>
                <w:rFonts w:ascii="Century Gothic" w:hAnsi="Century Gothic" w:cs="Arial"/>
                <w:color w:val="000000"/>
                <w:sz w:val="18"/>
                <w:szCs w:val="18"/>
              </w:rPr>
            </w:pPr>
            <w:r>
              <w:rPr>
                <w:rFonts w:ascii="Century Gothic" w:hAnsi="Century Gothic" w:cs="Arial"/>
                <w:color w:val="000000"/>
                <w:sz w:val="18"/>
                <w:szCs w:val="18"/>
                <w:lang w:val="French"/>
              </w:rPr>
              <w:t>20 min</w:t>
            </w:r>
          </w:p>
        </w:tc>
      </w:tr>
      <w:tr w:rsidTr="00612853" w14:paraId="27CD64DF" w14:textId="77777777">
        <w:tblPrEx>
          <w:tblW w:w="10860" w:type="dxa"/>
          <w:tblLook w:val="04A0"/>
        </w:tblPrEx>
        <w:trPr>
          <w:trHeight w:val="2880"/>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9F651F" w:rsidR="00322FCE" w:rsidP="009F651F" w14:paraId="677FAAEE" w14:textId="77777777">
            <w:pPr>
              <w:bidi w:val="false"/>
              <w:rPr>
                <w:rFonts w:ascii="Century Gothic" w:hAnsi="Century Gothic" w:cs="Arial"/>
                <w:color w:val="000000"/>
                <w:sz w:val="18"/>
                <w:szCs w:val="18"/>
              </w:rPr>
            </w:pPr>
            <w:r w:rsidRPr="009F651F">
              <w:rPr>
                <w:rFonts w:ascii="Century Gothic" w:hAnsi="Century Gothic" w:cs="Arial"/>
                <w:color w:val="000000"/>
                <w:sz w:val="18"/>
                <w:szCs w:val="18"/>
                <w:lang w:val="French"/>
              </w:rPr>
              <w:t xml:space="preserve">Créez une chronologie du projet, y compris les principaux jalons. Faites le tour de la pièce et demandez à tout le monde leur succès le plus important. Ajoutez chaque instance de réussite au-dessus de la chronologie. S'il y a assez de temps, permettez à chacun d'offrir son prochain succès le plus important. </w:t>
            </w:r>
            <w:r w:rsidRPr="009F651F">
              <w:rPr>
                <w:rFonts w:ascii="Century Gothic" w:hAnsi="Century Gothic" w:cs="Arial"/>
                <w:color w:val="000000"/>
                <w:sz w:val="18"/>
                <w:szCs w:val="18"/>
                <w:lang w:val="French"/>
              </w:rPr>
              <w:br/>
            </w:r>
            <w:r w:rsidRPr="009F651F">
              <w:rPr>
                <w:rFonts w:ascii="Century Gothic" w:hAnsi="Century Gothic" w:cs="Arial"/>
                <w:color w:val="000000"/>
                <w:sz w:val="18"/>
                <w:szCs w:val="18"/>
                <w:lang w:val="French"/>
              </w:rPr>
              <w:br/>
              <w:t xml:space="preserve">Répétez le processus ci-dessus, cette fois en discutant des problèmes au lieu des succès. Ajoutez chaque instance d'un problème sous la chronologie.  </w:t>
            </w:r>
            <w:r w:rsidRPr="009F651F">
              <w:rPr>
                <w:rFonts w:ascii="Century Gothic" w:hAnsi="Century Gothic" w:cs="Arial"/>
                <w:color w:val="000000"/>
                <w:sz w:val="18"/>
                <w:szCs w:val="18"/>
                <w:lang w:val="French"/>
              </w:rPr>
              <w:br/>
            </w:r>
            <w:r w:rsidRPr="009F651F">
              <w:rPr>
                <w:rFonts w:ascii="Century Gothic" w:hAnsi="Century Gothic" w:cs="Arial"/>
                <w:color w:val="000000"/>
                <w:sz w:val="18"/>
                <w:szCs w:val="18"/>
                <w:lang w:val="French"/>
              </w:rPr>
              <w:br/>
              <w:t xml:space="preserve">Discutez des réussites et des problèmes, et créez des mesures à prendre en fonction de ceux-ci. Affectez des propriétaires à chaque action. </w:t>
            </w:r>
            <w:r w:rsidRPr="009F651F">
              <w:rPr>
                <w:rFonts w:ascii="Century Gothic" w:hAnsi="Century Gothic" w:cs="Arial"/>
                <w:color w:val="000000"/>
                <w:sz w:val="18"/>
                <w:szCs w:val="18"/>
                <w:lang w:val="French"/>
              </w:rPr>
              <w:br/>
            </w:r>
            <w:r w:rsidRPr="009F651F">
              <w:rPr>
                <w:rFonts w:ascii="Century Gothic" w:hAnsi="Century Gothic" w:cs="Arial"/>
                <w:color w:val="000000"/>
                <w:sz w:val="18"/>
                <w:szCs w:val="18"/>
                <w:lang w:val="French"/>
              </w:rPr>
              <w:br/>
              <w:t>Cela devrait prendre la majeure partie du temps prévu.</w:t>
            </w:r>
          </w:p>
        </w:tc>
      </w:tr>
      <w:tr w:rsidTr="00612853" w14:paraId="4B3295D5" w14:textId="77777777">
        <w:tblPrEx>
          <w:tblW w:w="10860" w:type="dxa"/>
          <w:tblLook w:val="04A0"/>
        </w:tblPrEx>
        <w:trPr>
          <w:trHeight w:val="200"/>
        </w:trPr>
        <w:tc>
          <w:tcPr>
            <w:tcW w:w="8360" w:type="dxa"/>
            <w:gridSpan w:val="2"/>
            <w:tcBorders>
              <w:top w:val="single" w:color="BFBFBF" w:themeColor="background1" w:themeShade="BF" w:sz="18" w:space="0"/>
              <w:left w:val="nil"/>
              <w:bottom w:val="nil"/>
              <w:right w:val="nil"/>
            </w:tcBorders>
            <w:shd w:val="clear" w:color="auto" w:fill="auto"/>
            <w:noWrap/>
            <w:vAlign w:val="bottom"/>
            <w:hideMark/>
          </w:tcPr>
          <w:p w:rsidRPr="00322FCE" w:rsidR="00322FCE" w14:paraId="0DA394E2" w14:textId="77777777">
            <w:pPr>
              <w:bidi w:val="false"/>
              <w:jc w:val="center"/>
              <w:rPr>
                <w:rFonts w:ascii="Century Gothic" w:hAnsi="Century Gothic" w:cs="Arial"/>
                <w:color w:val="000000"/>
                <w:sz w:val="22"/>
                <w:szCs w:val="22"/>
              </w:rPr>
            </w:pPr>
            <w:r w:rsidRPr="00322FCE">
              <w:rPr>
                <w:rFonts w:ascii="Century Gothic" w:hAnsi="Century Gothic" w:cs="Arial"/>
                <w:color w:val="000000"/>
                <w:sz w:val="22"/>
                <w:szCs w:val="22"/>
                <w:lang w:val="French"/>
              </w:rPr>
              <w:t xml:space="preserve"> </w:t>
            </w:r>
          </w:p>
        </w:tc>
        <w:tc>
          <w:tcPr>
            <w:tcW w:w="2500" w:type="dxa"/>
            <w:tcBorders>
              <w:top w:val="single" w:color="BFBFBF" w:themeColor="background1" w:themeShade="BF" w:sz="18" w:space="0"/>
              <w:left w:val="nil"/>
              <w:bottom w:val="nil"/>
              <w:right w:val="nil"/>
            </w:tcBorders>
            <w:shd w:val="clear" w:color="auto" w:fill="auto"/>
            <w:noWrap/>
            <w:vAlign w:val="bottom"/>
            <w:hideMark/>
          </w:tcPr>
          <w:p w:rsidRPr="00322FCE" w:rsidR="00322FCE" w14:paraId="57935BB8" w14:textId="77777777">
            <w:pPr>
              <w:bidi w:val="false"/>
              <w:jc w:val="center"/>
              <w:rPr>
                <w:rFonts w:ascii="Century Gothic" w:hAnsi="Century Gothic" w:cs="Arial"/>
                <w:color w:val="000000"/>
                <w:sz w:val="22"/>
                <w:szCs w:val="22"/>
              </w:rPr>
            </w:pPr>
          </w:p>
        </w:tc>
      </w:tr>
      <w:tr w:rsidTr="00612853" w14:paraId="12FA0D18" w14:textId="77777777">
        <w:tblPrEx>
          <w:tblW w:w="10860" w:type="dxa"/>
          <w:tblLook w:val="04A0"/>
        </w:tblPrEx>
        <w:trPr>
          <w:trHeight w:val="400"/>
        </w:trPr>
        <w:tc>
          <w:tcPr>
            <w:tcW w:w="7300" w:type="dxa"/>
            <w:tcBorders>
              <w:top w:val="single" w:color="BFBFBF" w:sz="4" w:space="0"/>
              <w:left w:val="single" w:color="BFBFBF" w:sz="4" w:space="0"/>
              <w:bottom w:val="single" w:color="BFBFBF" w:sz="4" w:space="0"/>
              <w:right w:val="nil"/>
            </w:tcBorders>
            <w:shd w:val="clear" w:color="000000" w:fill="EAEEF3"/>
            <w:noWrap/>
            <w:vAlign w:val="center"/>
            <w:hideMark/>
          </w:tcPr>
          <w:p w:rsidRPr="00322FCE" w:rsidR="00322FCE" w14:paraId="6EAAED1C" w14:textId="77777777">
            <w:pPr>
              <w:bidi w:val="false"/>
              <w:rPr>
                <w:rFonts w:ascii="Century Gothic" w:hAnsi="Century Gothic" w:cs="Arial"/>
                <w:b/>
                <w:bCs/>
                <w:color w:val="000000"/>
                <w:sz w:val="18"/>
                <w:szCs w:val="18"/>
              </w:rPr>
            </w:pPr>
            <w:r w:rsidRPr="00322FCE">
              <w:rPr>
                <w:rFonts w:ascii="Century Gothic" w:hAnsi="Century Gothic" w:cs="Arial"/>
                <w:b/>
                <w:color w:val="000000"/>
                <w:sz w:val="18"/>
                <w:szCs w:val="18"/>
                <w:lang w:val="French"/>
              </w:rPr>
              <w:t>ENVELOPPER</w:t>
            </w:r>
          </w:p>
        </w:tc>
        <w:tc>
          <w:tcPr>
            <w:tcW w:w="1060" w:type="dxa"/>
            <w:tcBorders>
              <w:top w:val="single" w:color="BFBFBF" w:sz="4" w:space="0"/>
              <w:left w:val="nil"/>
              <w:bottom w:val="single" w:color="BFBFBF" w:sz="4" w:space="0"/>
              <w:right w:val="single" w:color="BFBFBF" w:sz="4" w:space="0"/>
            </w:tcBorders>
            <w:shd w:val="clear" w:color="000000" w:fill="EAEEF3"/>
            <w:noWrap/>
            <w:vAlign w:val="center"/>
            <w:hideMark/>
          </w:tcPr>
          <w:p w:rsidRPr="00322FCE" w:rsidR="00322FCE" w14:paraId="2E57381E" w14:textId="77777777">
            <w:pPr>
              <w:bidi w:val="false"/>
              <w:jc w:val="right"/>
              <w:rPr>
                <w:rFonts w:ascii="Century Gothic" w:hAnsi="Century Gothic" w:cs="Arial"/>
                <w:color w:val="000000"/>
                <w:sz w:val="18"/>
                <w:szCs w:val="18"/>
              </w:rPr>
            </w:pPr>
            <w:r w:rsidRPr="00322FCE">
              <w:rPr>
                <w:rFonts w:ascii="Century Gothic" w:hAnsi="Century Gothic" w:cs="Arial"/>
                <w:color w:val="000000"/>
                <w:sz w:val="18"/>
                <w:szCs w:val="18"/>
                <w:lang w:val="French"/>
              </w:rPr>
              <w:t>HEURE:</w:t>
            </w:r>
          </w:p>
        </w:tc>
        <w:tc>
          <w:tcPr>
            <w:tcW w:w="2500" w:type="dxa"/>
            <w:tcBorders>
              <w:top w:val="single" w:color="BFBFBF" w:sz="4" w:space="0"/>
              <w:left w:val="nil"/>
              <w:bottom w:val="single" w:color="BFBFBF" w:sz="4" w:space="0"/>
              <w:right w:val="single" w:color="BFBFBF" w:sz="4" w:space="0"/>
            </w:tcBorders>
            <w:shd w:val="clear" w:color="000000" w:fill="F7F9FB"/>
            <w:noWrap/>
            <w:vAlign w:val="center"/>
            <w:hideMark/>
          </w:tcPr>
          <w:p w:rsidRPr="00322FCE" w:rsidR="00322FCE" w14:paraId="6310B4EE" w14:textId="77777777">
            <w:pPr>
              <w:bidi w:val="false"/>
              <w:jc w:val="center"/>
              <w:rPr>
                <w:rFonts w:ascii="Century Gothic" w:hAnsi="Century Gothic" w:cs="Arial"/>
                <w:color w:val="000000"/>
                <w:sz w:val="18"/>
                <w:szCs w:val="18"/>
              </w:rPr>
            </w:pPr>
            <w:r w:rsidRPr="00322FCE">
              <w:rPr>
                <w:rFonts w:ascii="Century Gothic" w:hAnsi="Century Gothic" w:cs="Arial"/>
                <w:color w:val="000000"/>
                <w:sz w:val="18"/>
                <w:szCs w:val="18"/>
                <w:lang w:val="French"/>
              </w:rPr>
              <w:t>2 min</w:t>
            </w:r>
          </w:p>
        </w:tc>
      </w:tr>
      <w:tr w:rsidTr="00612853" w14:paraId="100CE2A6" w14:textId="77777777">
        <w:tblPrEx>
          <w:tblW w:w="10860" w:type="dxa"/>
          <w:tblLook w:val="04A0"/>
        </w:tblPrEx>
        <w:trPr>
          <w:trHeight w:val="1872"/>
        </w:trPr>
        <w:tc>
          <w:tcPr>
            <w:tcW w:w="1086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tcMar>
              <w:top w:w="115" w:type="dxa"/>
              <w:left w:w="115" w:type="dxa"/>
              <w:right w:w="115" w:type="dxa"/>
            </w:tcMar>
            <w:hideMark/>
          </w:tcPr>
          <w:p w:rsidRPr="00322FCE" w:rsidR="00322FCE" w:rsidP="009F651F" w14:paraId="1DD50426" w14:textId="77777777">
            <w:pPr>
              <w:bidi w:val="false"/>
              <w:rPr>
                <w:rFonts w:ascii="Century Gothic" w:hAnsi="Century Gothic" w:cs="Arial"/>
                <w:color w:val="000000"/>
                <w:sz w:val="20"/>
                <w:szCs w:val="20"/>
              </w:rPr>
            </w:pPr>
            <w:r w:rsidRPr="009F651F">
              <w:rPr>
                <w:rFonts w:ascii="Century Gothic" w:hAnsi="Century Gothic" w:cs="Arial"/>
                <w:color w:val="000000"/>
                <w:sz w:val="18"/>
                <w:szCs w:val="18"/>
                <w:lang w:val="French"/>
              </w:rPr>
              <w:t xml:space="preserve">Merci à tous pour leur participation et leur contribution. Récapitulez ce que vous avez penché et donnez un délai pour le moment où vous ferez le suivi de votre plan d'action. Fermez sur une note positive. </w:t>
            </w:r>
            <w:r w:rsidRPr="009F651F">
              <w:rPr>
                <w:rFonts w:ascii="Century Gothic" w:hAnsi="Century Gothic" w:cs="Arial"/>
                <w:color w:val="000000"/>
                <w:sz w:val="18"/>
                <w:szCs w:val="18"/>
                <w:lang w:val="French"/>
              </w:rPr>
              <w:br/>
            </w:r>
            <w:r w:rsidRPr="009F651F">
              <w:rPr>
                <w:rFonts w:ascii="Century Gothic" w:hAnsi="Century Gothic" w:cs="Arial"/>
                <w:color w:val="000000"/>
                <w:sz w:val="18"/>
                <w:szCs w:val="18"/>
                <w:lang w:val="French"/>
              </w:rPr>
              <w:br/>
              <w:t>Cela devrait durer quelques minutes.</w:t>
            </w:r>
          </w:p>
        </w:tc>
      </w:tr>
    </w:tbl>
    <w:p w:rsidRPr="00322FCE" w:rsidR="00322FCE" w:rsidP="0029390D" w14:paraId="595FC0A9" w14:textId="77777777">
      <w:pPr>
        <w:bidi w:val="false"/>
        <w:outlineLvl w:val="0"/>
        <w:rPr>
          <w:rFonts w:ascii="Century Gothic" w:hAnsi="Century Gothic"/>
          <w:bCs/>
          <w:color w:val="000000" w:themeColor="text1"/>
          <w:sz w:val="18"/>
          <w:szCs w:val="18"/>
        </w:rPr>
        <w:sectPr w:rsidSect="00813A41">
          <w:footerReference w:type="even" r:id="rId12"/>
          <w:footerReference w:type="default" r:id="rId13"/>
          <w:footerReference w:type="first" r:id="rId14"/>
          <w:pgSz w:w="12240" w:h="15840"/>
          <w:pgMar w:top="432" w:right="720" w:bottom="432" w:left="720" w:header="720" w:footer="518" w:gutter="0"/>
          <w:cols w:space="720"/>
          <w:titlePg/>
          <w:docGrid w:linePitch="360"/>
        </w:sectPr>
      </w:pPr>
    </w:p>
    <w:p w:rsidRPr="00322FCE" w:rsidR="00C81141" w:rsidP="00FF51C2" w14:paraId="496F02BD" w14:textId="77777777">
      <w:pPr>
        <w:bidi w:val="false"/>
        <w:rPr>
          <w:rFonts w:ascii="Century Gothic" w:hAnsi="Century Gothic" w:cs="Arial"/>
          <w:b/>
          <w:noProof/>
          <w:color w:val="000000" w:themeColor="text1"/>
          <w:szCs w:val="36"/>
        </w:rPr>
      </w:pPr>
    </w:p>
    <w:p w:rsidRPr="00322FCE" w:rsidR="00C81141" w:rsidP="00FF51C2" w14:paraId="42C8E35A" w14:textId="77777777">
      <w:pPr>
        <w:bidi w:val="false"/>
        <w:rPr>
          <w:rFonts w:ascii="Century Gothic" w:hAnsi="Century Gothic" w:cs="Arial"/>
          <w:b/>
          <w:noProof/>
          <w:color w:val="000000" w:themeColor="text1"/>
          <w:szCs w:val="36"/>
        </w:rPr>
      </w:pPr>
    </w:p>
    <w:tbl>
      <w:tblPr>
        <w:tblStyle w:val="TableGrid"/>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9967"/>
      </w:tblGrid>
      <w:tr w:rsidTr="00485389" w14:paraId="04DE1F2E" w14:textId="77777777">
        <w:tblPrEx>
          <w:tblW w:w="9967" w:type="dxa"/>
          <w:tblInd w:w="24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9967" w:type="dxa"/>
          </w:tcPr>
          <w:p w:rsidRPr="00322FCE" w:rsidR="00A255C6" w:rsidP="00531F82" w14:paraId="2FC6D39B" w14:textId="77777777">
            <w:pPr>
              <w:bidi w:val="false"/>
              <w:jc w:val="center"/>
              <w:rPr>
                <w:rFonts w:ascii="Century Gothic" w:hAnsi="Century Gothic" w:cs="Arial"/>
                <w:b/>
                <w:color w:val="000000" w:themeColor="text1"/>
                <w:sz w:val="20"/>
                <w:szCs w:val="20"/>
              </w:rPr>
            </w:pPr>
          </w:p>
          <w:p w:rsidRPr="00322FCE" w:rsidR="00FF51C2" w:rsidP="00531F82" w14:paraId="79B0A7F6" w14:textId="77777777">
            <w:pPr>
              <w:bidi w:val="false"/>
              <w:jc w:val="center"/>
              <w:rPr>
                <w:rFonts w:ascii="Century Gothic" w:hAnsi="Century Gothic" w:cs="Arial"/>
                <w:b/>
                <w:color w:val="000000" w:themeColor="text1"/>
                <w:sz w:val="20"/>
                <w:szCs w:val="20"/>
              </w:rPr>
            </w:pPr>
            <w:r w:rsidRPr="00322FCE">
              <w:rPr>
                <w:rFonts w:ascii="Century Gothic" w:hAnsi="Century Gothic" w:cs="Arial"/>
                <w:b/>
                <w:color w:val="000000" w:themeColor="text1"/>
                <w:sz w:val="20"/>
                <w:szCs w:val="20"/>
                <w:lang w:val="French"/>
              </w:rPr>
              <w:t>DÉMENTI</w:t>
            </w:r>
          </w:p>
          <w:p w:rsidRPr="00322FCE" w:rsidR="00FF51C2" w:rsidP="001546C7" w14:paraId="09289396" w14:textId="77777777">
            <w:pPr>
              <w:bidi w:val="false"/>
              <w:spacing w:line="276" w:lineRule="auto"/>
              <w:rPr>
                <w:rFonts w:ascii="Century Gothic" w:hAnsi="Century Gothic" w:cs="Arial"/>
                <w:color w:val="000000" w:themeColor="text1"/>
                <w:sz w:val="21"/>
                <w:szCs w:val="18"/>
              </w:rPr>
            </w:pPr>
          </w:p>
          <w:p w:rsidRPr="00322FCE" w:rsidR="00FF51C2" w:rsidP="001546C7" w14:paraId="74B2A7D9" w14:textId="77777777">
            <w:pPr>
              <w:bidi w:val="false"/>
              <w:spacing w:line="276" w:lineRule="auto"/>
              <w:rPr>
                <w:rFonts w:ascii="Century Gothic" w:hAnsi="Century Gothic" w:cs="Arial"/>
                <w:color w:val="000000" w:themeColor="text1"/>
                <w:sz w:val="20"/>
                <w:szCs w:val="20"/>
              </w:rPr>
            </w:pPr>
            <w:r w:rsidRPr="00322FCE">
              <w:rPr>
                <w:rFonts w:ascii="Century Gothic" w:hAnsi="Century Gothic" w:cs="Arial"/>
                <w:color w:val="000000" w:themeColor="text1"/>
                <w:sz w:val="21"/>
                <w:szCs w:val="18"/>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322FCE" w:rsidR="006B5ECE" w:rsidP="00D022DF" w14:paraId="585ED830" w14:textId="77777777">
      <w:pPr>
        <w:rPr>
          <w:rFonts w:ascii="Century Gothic" w:hAnsi="Century Gothic"/>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525315304"/>
      <w:docPartObj>
        <w:docPartGallery w:val="Page Numbers (Bottom of Page)"/>
        <w:docPartUnique/>
      </w:docPartObj>
    </w:sdtPr>
    <w:sdtEndPr>
      <w:rPr>
        <w:rStyle w:val="PageNumber"/>
      </w:rPr>
    </w:sdtEndPr>
    <w:sdtContent>
      <w:p w:rsidR="0029390D" w:rsidP="00BD3010" w14:paraId="5BD08199" w14:textId="77777777">
        <w:pPr>
          <w:pStyle w:val="Footer"/>
          <w:framePr w:wrap="none" w:hAnchor="margin" w:vAnchor="text" w:xAlign="center"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lang w:val="French"/>
          </w:rPr>
          <w:fldChar w:fldCharType="end"/>
        </w:r>
      </w:p>
    </w:sdtContent>
  </w:sdt>
  <w:p w:rsidR="0029390D" w:rsidP="00F36FE0" w14:paraId="6908C2C4"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390D" w:rsidP="00F36FE0" w14:paraId="6CFAE763" w14:textId="77777777">
    <w:pPr>
      <w:pStyle w:val="Footer"/>
      <w:bidi w:val="fals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BD3010" w14:paraId="3A7EB763" w14:textId="77777777">
        <w:pPr>
          <w:pStyle w:val="Footer"/>
          <w:framePr w:wrap="none" w:hAnchor="margin" w:vAnchor="text" w:xAlign="center"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lang w:val="French"/>
          </w:rPr>
          <w:fldChar w:fldCharType="end"/>
        </w:r>
      </w:p>
    </w:sdtContent>
  </w:sdt>
  <w:p w:rsidR="00036FF2" w:rsidP="00F36FE0" w14:paraId="2A4E360B" w14:textId="77777777">
    <w:pPr>
      <w:pStyle w:val="Footer"/>
      <w:bidi w:val="fals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334889451"/>
      <w:docPartObj>
        <w:docPartGallery w:val="Page Numbers (Bottom of Page)"/>
        <w:docPartUnique/>
      </w:docPartObj>
    </w:sdtPr>
    <w:sdtEndPr>
      <w:rPr>
        <w:rStyle w:val="PageNumber"/>
      </w:rPr>
    </w:sdtEndPr>
    <w:sdtContent>
      <w:p w:rsidR="00BD3010" w:rsidP="00BD3010" w14:paraId="55C24A37" w14:textId="77777777">
        <w:pPr>
          <w:pStyle w:val="Footer"/>
          <w:framePr w:wrap="none" w:hAnchor="margin" w:vAnchor="text" w:xAlign="center" w:y="1"/>
          <w:bidi w:val="false"/>
          <w:rPr>
            <w:rStyle w:val="PageNumber"/>
          </w:rPr>
        </w:pPr>
        <w:r>
          <w:rPr>
            <w:rStyle w:val="PageNumber"/>
            <w:lang w:val="French"/>
          </w:rPr>
          <w:fldChar w:fldCharType="begin"/>
        </w:r>
        <w:r>
          <w:rPr>
            <w:rStyle w:val="PageNumber"/>
            <w:lang w:val="French"/>
          </w:rPr>
          <w:instrText xml:space="preserve"> PAGE </w:instrText>
        </w:r>
        <w:r>
          <w:rPr>
            <w:rStyle w:val="PageNumber"/>
            <w:lang w:val="French"/>
          </w:rPr>
          <w:fldChar w:fldCharType="separate"/>
        </w:r>
        <w:r>
          <w:rPr>
            <w:rStyle w:val="PageNumber"/>
            <w:noProof/>
            <w:lang w:val="French"/>
          </w:rPr>
          <w:t>1</w:t>
        </w:r>
        <w:r>
          <w:rPr>
            <w:rStyle w:val="PageNumber"/>
            <w:lang w:val="French"/>
          </w:rPr>
          <w:fldChar w:fldCharType="end"/>
        </w:r>
      </w:p>
    </w:sdtContent>
  </w:sdt>
  <w:p w:rsidR="00036FF2" w:rsidP="00F36FE0" w14:paraId="19A6000B"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3010" w14:paraId="411811A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2D543B73"/>
    <w:multiLevelType w:val="hybridMultilevel"/>
    <w:tmpl w:val="D3982212"/>
    <w:lvl w:ilvl="0">
      <w:start w:val="1"/>
      <w:numFmt w:val="decimal"/>
      <w:lvlText w:val="%1."/>
      <w:lvlJc w:val="left"/>
      <w:pPr>
        <w:ind w:left="720" w:hanging="360"/>
      </w:pPr>
      <w:rPr>
        <w:rFonts w:hint="default"/>
      </w:rPr>
    </w:lvl>
    <w:lvl w:ilvl="1">
      <w:start w:val="1"/>
      <w:numFmt w:val="upperLetter"/>
      <w:lvlText w:val="%2."/>
      <w:lvlJc w:val="left"/>
      <w:pPr>
        <w:ind w:left="1440" w:hanging="360"/>
      </w:pPr>
    </w:lvl>
    <w:lvl w:ilvl="2">
      <w:start w:val="1"/>
      <w:numFmt w:val="upperRoman"/>
      <w:lvlText w:val="%3."/>
      <w:lvlJc w:val="right"/>
      <w:pPr>
        <w:ind w:left="2160" w:hanging="180"/>
      </w:p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3">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8">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3"/>
  </w:num>
  <w:num w:numId="15">
    <w:abstractNumId w:val="10"/>
  </w:num>
  <w:num w:numId="16">
    <w:abstractNumId w:val="14"/>
  </w:num>
  <w:num w:numId="17">
    <w:abstractNumId w:val="16"/>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CA4"/>
    <w:rsid w:val="00031AF7"/>
    <w:rsid w:val="00036FF2"/>
    <w:rsid w:val="000413A5"/>
    <w:rsid w:val="00044C3E"/>
    <w:rsid w:val="000B3AA5"/>
    <w:rsid w:val="000C02F8"/>
    <w:rsid w:val="000C2A23"/>
    <w:rsid w:val="000C4DD4"/>
    <w:rsid w:val="000C5A84"/>
    <w:rsid w:val="000D5F7F"/>
    <w:rsid w:val="000E7AF5"/>
    <w:rsid w:val="000F1D12"/>
    <w:rsid w:val="000F1D44"/>
    <w:rsid w:val="0011091C"/>
    <w:rsid w:val="00111C4F"/>
    <w:rsid w:val="00121D51"/>
    <w:rsid w:val="00126557"/>
    <w:rsid w:val="001472A1"/>
    <w:rsid w:val="00150B91"/>
    <w:rsid w:val="001546C7"/>
    <w:rsid w:val="001962A6"/>
    <w:rsid w:val="001B2792"/>
    <w:rsid w:val="001D3A2F"/>
    <w:rsid w:val="001D655D"/>
    <w:rsid w:val="001F6F4F"/>
    <w:rsid w:val="00206944"/>
    <w:rsid w:val="002453A2"/>
    <w:rsid w:val="002507EE"/>
    <w:rsid w:val="00255786"/>
    <w:rsid w:val="00260AD4"/>
    <w:rsid w:val="00274CA4"/>
    <w:rsid w:val="0029390D"/>
    <w:rsid w:val="00294C13"/>
    <w:rsid w:val="00294C92"/>
    <w:rsid w:val="00296750"/>
    <w:rsid w:val="002A45FC"/>
    <w:rsid w:val="002E4407"/>
    <w:rsid w:val="002F2C0D"/>
    <w:rsid w:val="002F39CD"/>
    <w:rsid w:val="00303C60"/>
    <w:rsid w:val="00321387"/>
    <w:rsid w:val="00322FCE"/>
    <w:rsid w:val="003269E3"/>
    <w:rsid w:val="00332DF6"/>
    <w:rsid w:val="003457E6"/>
    <w:rsid w:val="00345B4E"/>
    <w:rsid w:val="0036595F"/>
    <w:rsid w:val="003671EF"/>
    <w:rsid w:val="003758D7"/>
    <w:rsid w:val="00385C71"/>
    <w:rsid w:val="00394B27"/>
    <w:rsid w:val="00394B8A"/>
    <w:rsid w:val="003C21A2"/>
    <w:rsid w:val="003D220F"/>
    <w:rsid w:val="003D28EE"/>
    <w:rsid w:val="003D706E"/>
    <w:rsid w:val="003E0399"/>
    <w:rsid w:val="003E1D2F"/>
    <w:rsid w:val="003F787D"/>
    <w:rsid w:val="00422668"/>
    <w:rsid w:val="004527B8"/>
    <w:rsid w:val="00454C19"/>
    <w:rsid w:val="0045552B"/>
    <w:rsid w:val="00460961"/>
    <w:rsid w:val="0046242A"/>
    <w:rsid w:val="004654F9"/>
    <w:rsid w:val="004674F6"/>
    <w:rsid w:val="00477A2B"/>
    <w:rsid w:val="00482909"/>
    <w:rsid w:val="00485389"/>
    <w:rsid w:val="00491059"/>
    <w:rsid w:val="00492BF1"/>
    <w:rsid w:val="00493BCE"/>
    <w:rsid w:val="004952F9"/>
    <w:rsid w:val="004B4C32"/>
    <w:rsid w:val="004D59AF"/>
    <w:rsid w:val="004E520B"/>
    <w:rsid w:val="004E59C7"/>
    <w:rsid w:val="004E7C78"/>
    <w:rsid w:val="00507F71"/>
    <w:rsid w:val="00516799"/>
    <w:rsid w:val="00531F82"/>
    <w:rsid w:val="005345A7"/>
    <w:rsid w:val="00542ECC"/>
    <w:rsid w:val="00547183"/>
    <w:rsid w:val="00557C38"/>
    <w:rsid w:val="00567FC0"/>
    <w:rsid w:val="005913EC"/>
    <w:rsid w:val="005921CD"/>
    <w:rsid w:val="005A2BD6"/>
    <w:rsid w:val="005B7C30"/>
    <w:rsid w:val="005B7DC5"/>
    <w:rsid w:val="005C1013"/>
    <w:rsid w:val="005C3A08"/>
    <w:rsid w:val="005D32CC"/>
    <w:rsid w:val="005F5ABE"/>
    <w:rsid w:val="005F70B0"/>
    <w:rsid w:val="005F7B5D"/>
    <w:rsid w:val="00612853"/>
    <w:rsid w:val="006316D7"/>
    <w:rsid w:val="00636866"/>
    <w:rsid w:val="006437C4"/>
    <w:rsid w:val="00644288"/>
    <w:rsid w:val="006475A5"/>
    <w:rsid w:val="00660D04"/>
    <w:rsid w:val="00666161"/>
    <w:rsid w:val="006740FF"/>
    <w:rsid w:val="00681EE0"/>
    <w:rsid w:val="00692111"/>
    <w:rsid w:val="006940BE"/>
    <w:rsid w:val="006950B1"/>
    <w:rsid w:val="006B39F0"/>
    <w:rsid w:val="006B5ECE"/>
    <w:rsid w:val="006B6267"/>
    <w:rsid w:val="006C1052"/>
    <w:rsid w:val="006C3482"/>
    <w:rsid w:val="006C66DE"/>
    <w:rsid w:val="006D36F2"/>
    <w:rsid w:val="006D6888"/>
    <w:rsid w:val="006E24AA"/>
    <w:rsid w:val="00704CD5"/>
    <w:rsid w:val="00714325"/>
    <w:rsid w:val="007251D4"/>
    <w:rsid w:val="00730393"/>
    <w:rsid w:val="00744E50"/>
    <w:rsid w:val="00756B3B"/>
    <w:rsid w:val="00774101"/>
    <w:rsid w:val="0078197E"/>
    <w:rsid w:val="007A718A"/>
    <w:rsid w:val="007D181E"/>
    <w:rsid w:val="007F08AA"/>
    <w:rsid w:val="007F4423"/>
    <w:rsid w:val="0081009B"/>
    <w:rsid w:val="00811AEE"/>
    <w:rsid w:val="00813A41"/>
    <w:rsid w:val="0081690B"/>
    <w:rsid w:val="00830A15"/>
    <w:rsid w:val="008350B3"/>
    <w:rsid w:val="0085124E"/>
    <w:rsid w:val="00863730"/>
    <w:rsid w:val="008A3020"/>
    <w:rsid w:val="008B4152"/>
    <w:rsid w:val="008C3ED9"/>
    <w:rsid w:val="008C3F22"/>
    <w:rsid w:val="008F0F82"/>
    <w:rsid w:val="008F26B1"/>
    <w:rsid w:val="008F2956"/>
    <w:rsid w:val="008F70B2"/>
    <w:rsid w:val="009016C1"/>
    <w:rsid w:val="00907AD2"/>
    <w:rsid w:val="00911B04"/>
    <w:rsid w:val="009152A8"/>
    <w:rsid w:val="00936CB8"/>
    <w:rsid w:val="00942BD8"/>
    <w:rsid w:val="009541D8"/>
    <w:rsid w:val="009771BB"/>
    <w:rsid w:val="009A10DA"/>
    <w:rsid w:val="009A140C"/>
    <w:rsid w:val="009A4D7C"/>
    <w:rsid w:val="009A7594"/>
    <w:rsid w:val="009C2E35"/>
    <w:rsid w:val="009C40DA"/>
    <w:rsid w:val="009C4A98"/>
    <w:rsid w:val="009C6682"/>
    <w:rsid w:val="009D3ACD"/>
    <w:rsid w:val="009E31FD"/>
    <w:rsid w:val="009E71D3"/>
    <w:rsid w:val="009F028C"/>
    <w:rsid w:val="009F651F"/>
    <w:rsid w:val="00A06691"/>
    <w:rsid w:val="00A12C16"/>
    <w:rsid w:val="00A164DA"/>
    <w:rsid w:val="00A2037C"/>
    <w:rsid w:val="00A2277A"/>
    <w:rsid w:val="00A255C6"/>
    <w:rsid w:val="00A4705B"/>
    <w:rsid w:val="00A649D2"/>
    <w:rsid w:val="00A6738D"/>
    <w:rsid w:val="00A94CC9"/>
    <w:rsid w:val="00A94E32"/>
    <w:rsid w:val="00A95536"/>
    <w:rsid w:val="00AA5D44"/>
    <w:rsid w:val="00AA5E3A"/>
    <w:rsid w:val="00AB1F2A"/>
    <w:rsid w:val="00AB5C2D"/>
    <w:rsid w:val="00AD6706"/>
    <w:rsid w:val="00AE12B5"/>
    <w:rsid w:val="00AE1A89"/>
    <w:rsid w:val="00B031FD"/>
    <w:rsid w:val="00B1033B"/>
    <w:rsid w:val="00B227B2"/>
    <w:rsid w:val="00B2723C"/>
    <w:rsid w:val="00B5531F"/>
    <w:rsid w:val="00B8500C"/>
    <w:rsid w:val="00B91333"/>
    <w:rsid w:val="00B97A54"/>
    <w:rsid w:val="00BA49BD"/>
    <w:rsid w:val="00BC38F6"/>
    <w:rsid w:val="00BC3D1E"/>
    <w:rsid w:val="00BC4CD6"/>
    <w:rsid w:val="00BC7F9D"/>
    <w:rsid w:val="00BD3010"/>
    <w:rsid w:val="00C12C0B"/>
    <w:rsid w:val="00C81141"/>
    <w:rsid w:val="00CA2CD6"/>
    <w:rsid w:val="00CA6F96"/>
    <w:rsid w:val="00CB4DF0"/>
    <w:rsid w:val="00CB7FA5"/>
    <w:rsid w:val="00CC50E3"/>
    <w:rsid w:val="00CD2479"/>
    <w:rsid w:val="00CF7C60"/>
    <w:rsid w:val="00D022DF"/>
    <w:rsid w:val="00D166A3"/>
    <w:rsid w:val="00D2118F"/>
    <w:rsid w:val="00D2644E"/>
    <w:rsid w:val="00D26580"/>
    <w:rsid w:val="00D4690E"/>
    <w:rsid w:val="00D660EC"/>
    <w:rsid w:val="00D675F4"/>
    <w:rsid w:val="00D82ADF"/>
    <w:rsid w:val="00D90B36"/>
    <w:rsid w:val="00D914E9"/>
    <w:rsid w:val="00DB1AE1"/>
    <w:rsid w:val="00DE1475"/>
    <w:rsid w:val="00E0014C"/>
    <w:rsid w:val="00E06662"/>
    <w:rsid w:val="00E11F52"/>
    <w:rsid w:val="00E1328E"/>
    <w:rsid w:val="00E162C1"/>
    <w:rsid w:val="00E43919"/>
    <w:rsid w:val="00E54B7F"/>
    <w:rsid w:val="00E54E16"/>
    <w:rsid w:val="00E6078E"/>
    <w:rsid w:val="00E62BF6"/>
    <w:rsid w:val="00E7322A"/>
    <w:rsid w:val="00E8348B"/>
    <w:rsid w:val="00E85804"/>
    <w:rsid w:val="00E87354"/>
    <w:rsid w:val="00E97F89"/>
    <w:rsid w:val="00EA33CC"/>
    <w:rsid w:val="00EA764F"/>
    <w:rsid w:val="00EB23F8"/>
    <w:rsid w:val="00EB283D"/>
    <w:rsid w:val="00EB7254"/>
    <w:rsid w:val="00EC3CDB"/>
    <w:rsid w:val="00EE002A"/>
    <w:rsid w:val="00EE24F2"/>
    <w:rsid w:val="00F05EE6"/>
    <w:rsid w:val="00F11F7B"/>
    <w:rsid w:val="00F200A5"/>
    <w:rsid w:val="00F36FE0"/>
    <w:rsid w:val="00F808C3"/>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1D7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322FCE"/>
    <w:rPr>
      <w:sz w:val="24"/>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3"/>
    <w:qFormat/>
    <w:rsid w:val="00422668"/>
    <w:pPr>
      <w:jc w:val="center"/>
      <w:outlineLvl w:val="2"/>
    </w:pPr>
    <w:rPr>
      <w:rFonts w:asciiTheme="majorHAnsi" w:hAnsiTheme="majorHAnsi"/>
      <w:b/>
      <w:caps/>
      <w:sz w:val="20"/>
    </w:rPr>
  </w:style>
  <w:style w:type="paragraph" w:styleId="Heading4">
    <w:name w:val="heading 4"/>
    <w:basedOn w:val="Normal"/>
    <w:next w:val="Normal"/>
    <w:link w:val="4"/>
    <w:qFormat/>
    <w:rsid w:val="00B8500C"/>
    <w:pPr>
      <w:outlineLvl w:val="3"/>
    </w:pPr>
    <w:rPr>
      <w:rFonts w:ascii="Century Gothic" w:hAnsi="Century Gothic"/>
      <w:b/>
      <w:sz w:val="20"/>
    </w:rPr>
  </w:style>
  <w:style w:type="paragraph" w:styleId="Heading5">
    <w:name w:val="heading 5"/>
    <w:basedOn w:val="Normal"/>
    <w:next w:val="Normal"/>
    <w:link w:val="5"/>
    <w:uiPriority w:val="9"/>
    <w:qFormat/>
    <w:rsid w:val="00422668"/>
    <w:pPr>
      <w:jc w:val="center"/>
      <w:outlineLvl w:val="4"/>
    </w:pPr>
    <w:rPr>
      <w:rFonts w:asciiTheme="majorHAnsi" w:hAnsiTheme="majorHAnsi"/>
      <w:b/>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20"/>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rPr>
      <w:rFonts w:ascii="Century Gothic" w:hAnsi="Century Gothic"/>
      <w:sz w:val="20"/>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rPr>
      <w:rFonts w:ascii="Century Gothic" w:hAnsi="Century Gothic"/>
      <w:sz w:val="20"/>
    </w:rPr>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style>
  <w:style w:type="paragraph" w:styleId="xl64" w:customStyle="1">
    <w:name w:val="xl64"/>
    <w:basedOn w:val="Normal"/>
    <w:rsid w:val="00BC7F9D"/>
    <w:pPr>
      <w:spacing w:before="100" w:beforeAutospacing="1" w:after="100" w:afterAutospacing="1"/>
      <w:textAlignment w:val="center"/>
    </w:pPr>
  </w:style>
  <w:style w:type="paragraph" w:styleId="xl65" w:customStyle="1">
    <w:name w:val="xl65"/>
    <w:basedOn w:val="Normal"/>
    <w:rsid w:val="00BC7F9D"/>
    <w:pPr>
      <w:spacing w:before="100" w:beforeAutospacing="1" w:after="100" w:afterAutospacing="1"/>
    </w:pPr>
    <w:rPr>
      <w:b/>
      <w:bCs/>
    </w:rPr>
  </w:style>
  <w:style w:type="paragraph" w:styleId="xl66" w:customStyle="1">
    <w:name w:val="xl66"/>
    <w:basedOn w:val="Normal"/>
    <w:rsid w:val="00BC7F9D"/>
    <w:pPr>
      <w:spacing w:before="100" w:beforeAutospacing="1" w:after="100" w:afterAutospacing="1"/>
      <w:ind w:firstLine="100" w:firstLineChars="100"/>
      <w:textAlignment w:val="center"/>
    </w:pPr>
    <w:rPr>
      <w:sz w:val="20"/>
      <w:szCs w:val="16"/>
    </w:rPr>
  </w:style>
  <w:style w:type="paragraph" w:styleId="xl67" w:customStyle="1">
    <w:name w:val="xl67"/>
    <w:basedOn w:val="Normal"/>
    <w:rsid w:val="00BC7F9D"/>
    <w:pPr>
      <w:spacing w:before="100" w:beforeAutospacing="1" w:after="100" w:afterAutospacing="1"/>
      <w:textAlignment w:val="center"/>
    </w:pPr>
    <w:rPr>
      <w:sz w:val="20"/>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rFonts w:ascii="Century Gothic" w:hAnsi="Century Gothic"/>
      <w:b/>
      <w:bCs/>
      <w:color w:val="FFFFFF"/>
      <w:sz w:val="20"/>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rFonts w:ascii="Century Gothic" w:hAnsi="Century Gothic"/>
      <w:b/>
      <w:bCs/>
      <w:color w:val="FFFFFF"/>
      <w:sz w:val="20"/>
      <w:szCs w:val="16"/>
    </w:rPr>
  </w:style>
  <w:style w:type="paragraph" w:styleId="xl70" w:customStyle="1">
    <w:name w:val="xl70"/>
    <w:basedOn w:val="Normal"/>
    <w:rsid w:val="00BC7F9D"/>
    <w:pPr>
      <w:spacing w:before="100" w:beforeAutospacing="1" w:after="100" w:afterAutospacing="1"/>
    </w:pPr>
    <w:rPr>
      <w:b/>
      <w:bCs/>
      <w:sz w:val="20"/>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3" w:customStyle="1">
    <w:name w:val="xl73"/>
    <w:basedOn w:val="Normal"/>
    <w:rsid w:val="00BC7F9D"/>
    <w:pPr>
      <w:spacing w:before="100" w:beforeAutospacing="1" w:after="100" w:afterAutospacing="1"/>
    </w:pPr>
    <w:rPr>
      <w:sz w:val="20"/>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rFonts w:ascii="Century Gothic" w:hAnsi="Century Gothic"/>
      <w:sz w:val="20"/>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rFonts w:ascii="Century Gothic" w:hAnsi="Century Gothic"/>
      <w:b/>
      <w:bCs/>
      <w:color w:val="FFFFFF"/>
      <w:sz w:val="20"/>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rFonts w:ascii="Century Gothic" w:hAnsi="Century Gothic"/>
      <w:b/>
      <w:bCs/>
      <w:color w:val="FFFFFF"/>
      <w:sz w:val="20"/>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rFonts w:ascii="Century Gothic" w:hAnsi="Century Gothic"/>
      <w:b/>
      <w:bCs/>
      <w:sz w:val="20"/>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rFonts w:ascii="Century Gothic" w:hAnsi="Century Gothic"/>
      <w:b/>
      <w:bCs/>
      <w:sz w:val="20"/>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rFonts w:ascii="Century Gothic" w:hAnsi="Century Gothic"/>
      <w:sz w:val="20"/>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rFonts w:ascii="Century Gothic" w:hAnsi="Century Gothic"/>
      <w:sz w:val="20"/>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rFonts w:ascii="Century Gothic" w:hAnsi="Century Gothic"/>
      <w:sz w:val="20"/>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ascii="Century Gothic" w:hAnsi="Century Gothic" w:cstheme="minorHAnsi"/>
      <w:b/>
      <w:bCs/>
      <w:caps/>
      <w:sz w:val="20"/>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ascii="Century Gothic" w:hAnsi="Century Gothic" w:cstheme="minorHAnsi"/>
      <w:smallCaps/>
      <w:sz w:val="20"/>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rFonts w:ascii="Century Gothic" w:hAnsi="Century Gothic"/>
      <w:sz w:val="20"/>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ascii="Century Gothic" w:hAnsi="Century Gothic" w:cstheme="minorHAnsi"/>
      <w:i/>
      <w:iCs/>
      <w:sz w:val="20"/>
      <w:szCs w:val="20"/>
    </w:rPr>
  </w:style>
  <w:style w:type="paragraph" w:styleId="TOC4">
    <w:name w:val="toc 4"/>
    <w:basedOn w:val="Normal"/>
    <w:next w:val="Normal"/>
    <w:autoRedefine/>
    <w:unhideWhenUsed/>
    <w:rsid w:val="00E8348B"/>
    <w:pPr>
      <w:ind w:left="480"/>
    </w:pPr>
    <w:rPr>
      <w:rFonts w:ascii="Century Gothic" w:hAnsi="Century Gothic" w:cstheme="minorHAnsi"/>
      <w:sz w:val="18"/>
      <w:szCs w:val="18"/>
    </w:rPr>
  </w:style>
  <w:style w:type="paragraph" w:styleId="TOC5">
    <w:name w:val="toc 5"/>
    <w:basedOn w:val="Normal"/>
    <w:next w:val="Normal"/>
    <w:autoRedefine/>
    <w:unhideWhenUsed/>
    <w:rsid w:val="00E8348B"/>
    <w:pPr>
      <w:ind w:left="640"/>
    </w:pPr>
    <w:rPr>
      <w:rFonts w:ascii="Century Gothic" w:hAnsi="Century Gothic" w:cstheme="minorHAnsi"/>
      <w:sz w:val="18"/>
      <w:szCs w:val="18"/>
    </w:rPr>
  </w:style>
  <w:style w:type="paragraph" w:styleId="TOC6">
    <w:name w:val="toc 6"/>
    <w:basedOn w:val="Normal"/>
    <w:next w:val="Normal"/>
    <w:autoRedefine/>
    <w:unhideWhenUsed/>
    <w:rsid w:val="00E8348B"/>
    <w:pPr>
      <w:ind w:left="800"/>
    </w:pPr>
    <w:rPr>
      <w:rFonts w:ascii="Century Gothic" w:hAnsi="Century Gothic" w:cstheme="minorHAnsi"/>
      <w:sz w:val="18"/>
      <w:szCs w:val="18"/>
    </w:rPr>
  </w:style>
  <w:style w:type="paragraph" w:styleId="TOC7">
    <w:name w:val="toc 7"/>
    <w:basedOn w:val="Normal"/>
    <w:next w:val="Normal"/>
    <w:autoRedefine/>
    <w:unhideWhenUsed/>
    <w:rsid w:val="00E8348B"/>
    <w:pPr>
      <w:ind w:left="960"/>
    </w:pPr>
    <w:rPr>
      <w:rFonts w:ascii="Century Gothic" w:hAnsi="Century Gothic" w:cstheme="minorHAnsi"/>
      <w:sz w:val="18"/>
      <w:szCs w:val="18"/>
    </w:rPr>
  </w:style>
  <w:style w:type="paragraph" w:styleId="TOC8">
    <w:name w:val="toc 8"/>
    <w:basedOn w:val="Normal"/>
    <w:next w:val="Normal"/>
    <w:autoRedefine/>
    <w:unhideWhenUsed/>
    <w:rsid w:val="00E8348B"/>
    <w:pPr>
      <w:ind w:left="1120"/>
    </w:pPr>
    <w:rPr>
      <w:rFonts w:ascii="Century Gothic" w:hAnsi="Century Gothic" w:cstheme="minorHAnsi"/>
      <w:sz w:val="18"/>
      <w:szCs w:val="18"/>
    </w:rPr>
  </w:style>
  <w:style w:type="paragraph" w:styleId="TOC9">
    <w:name w:val="toc 9"/>
    <w:basedOn w:val="Normal"/>
    <w:next w:val="Normal"/>
    <w:autoRedefine/>
    <w:unhideWhenUsed/>
    <w:rsid w:val="00E8348B"/>
    <w:pPr>
      <w:ind w:left="1280"/>
    </w:pPr>
    <w:rPr>
      <w:rFonts w:ascii="Century Gothic" w:hAnsi="Century Gothic"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rPr>
      <w:rFonts w:ascii="Century Gothic" w:hAnsi="Century Gothic"/>
      <w:sz w:val="20"/>
    </w:r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rPr>
      <w:rFonts w:ascii="Century Gothic" w:hAnsi="Century Gothic"/>
      <w:sz w:val="20"/>
    </w:r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 w:type="paragraph" w:styleId="css-18cll6e" w:customStyle="1">
    <w:name w:val="css-18cll6e"/>
    <w:basedOn w:val="Normal"/>
    <w:rsid w:val="00460961"/>
    <w:pPr>
      <w:spacing w:before="100" w:beforeAutospacing="1" w:after="100" w:afterAutospacing="1"/>
    </w:pPr>
  </w:style>
  <w:style w:type="paragraph" w:styleId="css-b8mvng" w:customStyle="1">
    <w:name w:val="css-b8mvng"/>
    <w:basedOn w:val="Normal"/>
    <w:rsid w:val="004609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theme" Target="theme/theme1.xml"/><Relationship Id="rId16" Type="http://schemas.openxmlformats.org/officeDocument/2006/relationships/numbering" Target="numbering.xml"/><Relationship Id="rId17"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fr.smartsheet.com/try-it?trp=17316&amp;utm_language=FR&amp;utm_source=integrated+content&amp;utm_campaign=/post-mortem-meetings&amp;utm_medium=ic+post+mortem+pre+meeting+questionnaire+and+meeting+agenda+17316+word+fr&amp;lpa=ic+post+mortem+pre+meeting+questionnaire+and+meeting+agenda+17316+word+fr&amp;lx=aYf7K2kMaKALvWovhVtmDg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16A151AD-500C-A445-BBA6-FF3CC9EE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IC-Post-Mortem-Pre-Meeting-Questionnaire-and-Meeting-Agenda-Template_WORD - SR edits.dotx</Template>
  <TotalTime>1</TotalTime>
  <Pages>3</Pages>
  <Words>432</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2019-11-24T23:54:00Z</cp:lastPrinted>
  <dcterms:created xsi:type="dcterms:W3CDTF">2020-11-05T19:27:00Z</dcterms:created>
  <dcterms:modified xsi:type="dcterms:W3CDTF">2020-11-05T19:28:00Z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